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03" w:rsidRPr="009A115E" w:rsidRDefault="00CC0A94" w:rsidP="00BB1203">
      <w:pPr>
        <w:autoSpaceDE w:val="0"/>
        <w:autoSpaceDN w:val="0"/>
        <w:spacing w:line="0" w:lineRule="atLeast"/>
        <w:rPr>
          <w:rFonts w:ascii="ＭＳ ゴシック" w:eastAsia="ＭＳ ゴシック" w:hAnsi="ＭＳ ゴシック"/>
          <w:spacing w:val="2"/>
          <w:sz w:val="22"/>
        </w:rPr>
      </w:pPr>
      <w:r>
        <w:rPr>
          <w:noProof/>
        </w:rPr>
        <mc:AlternateContent>
          <mc:Choice Requires="wps">
            <w:drawing>
              <wp:anchor distT="0" distB="0" distL="114300" distR="114300" simplePos="0" relativeHeight="251619328" behindDoc="0" locked="0" layoutInCell="1" allowOverlap="1">
                <wp:simplePos x="0" y="0"/>
                <wp:positionH relativeFrom="column">
                  <wp:posOffset>4264025</wp:posOffset>
                </wp:positionH>
                <wp:positionV relativeFrom="paragraph">
                  <wp:posOffset>-116840</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margin-left:335.75pt;margin-top:-9.2pt;width:153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hint="eastAsia"/>
          <w:spacing w:val="2"/>
          <w:sz w:val="22"/>
        </w:rPr>
        <w:t>【様式１】</w:t>
      </w:r>
    </w:p>
    <w:p w:rsidR="00BB1203" w:rsidRPr="009A115E" w:rsidRDefault="00CC0A94" w:rsidP="00BB1203">
      <w:pPr>
        <w:autoSpaceDE w:val="0"/>
        <w:autoSpaceDN w:val="0"/>
        <w:rPr>
          <w:rFonts w:ascii="ＭＳ ゴシック" w:eastAsia="ＭＳ ゴシック" w:hAnsi="ＭＳ ゴシック"/>
          <w:spacing w:val="2"/>
        </w:rPr>
      </w:pPr>
      <w:r>
        <w:rPr>
          <w:noProof/>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7" o:spid="_x0000_s1027" style="position:absolute;margin-left:0;margin-top:0;width:153pt;height:3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CC0A94"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高知県</w:t>
      </w:r>
      <w:bookmarkStart w:id="0" w:name="_GoBack"/>
      <w:bookmarkEnd w:id="0"/>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CC0A94" w:rsidP="00BB1203">
      <w:pPr>
        <w:suppressAutoHyphens/>
        <w:ind w:left="240" w:hangingChars="100" w:hanging="240"/>
        <w:jc w:val="both"/>
        <w:rPr>
          <w:rFonts w:ascii="ＭＳ ゴシック" w:eastAsia="ＭＳ ゴシック" w:hAnsi="ＭＳ ゴシック" w:cs="ＭＳ 明朝"/>
          <w:sz w:val="20"/>
          <w:szCs w:val="20"/>
        </w:rPr>
      </w:pPr>
      <w:r>
        <w:rPr>
          <w:noProof/>
        </w:rPr>
        <mc:AlternateContent>
          <mc:Choice Requires="wps">
            <w:drawing>
              <wp:anchor distT="0" distB="0" distL="114300" distR="114300" simplePos="0" relativeHeight="251628544" behindDoc="0" locked="0" layoutInCell="1" allowOverlap="1">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28" style="position:absolute;left:0;text-align:left;margin-left:236.25pt;margin-top:9.95pt;width:97.05pt;height:45.7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3XUgUAAGY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CC0A94"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26496" behindDoc="0" locked="0" layoutInCell="1" allowOverlap="1">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" adj="27826,-14841" strokecolor="#f79646" strokeweight="2pt">
                      <v:textbox>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mc:Fallback>
              </mc:AlternateConten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CC0A94" w:rsidP="009A115E">
            <w:pPr>
              <w:widowControl w:val="0"/>
              <w:overflowPunct w:val="0"/>
              <w:adjustRightInd w:val="0"/>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27520" behindDoc="0" locked="0" layoutInCell="1" allowOverlap="1">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61" style="position:absolute;left:0;text-align:left;margin-left:291.9pt;margin-top:2.35pt;width:96.75pt;height:45.75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DPjA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g3SDPjAIAAMkEAAAOAAAAAAAAAAAAAAAAAC4CAABkcnMvZTJvRG9jLnhtbFBLAQIt&#10;ABQABgAIAAAAIQDILim24AAAAAgBAAAPAAAAAAAAAAAAAAAAAOYEAABkcnMvZG93bnJldi54bWxQ&#10;SwUGAAAAAAQABADzAAAA8wUAAAAA&#10;" adj="36204,3526" strokecolor="#f79646" strokeweight="2pt">
                      <v:textbox>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9"/>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CC0A94" w:rsidRPr="00CC0A94">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0A94"/>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63"/>
        <o:r id="V:Rule2" type="callout"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E88C-F2BE-40AF-9CCC-903156F9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4</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2019-02-18T06:40:00Z</dcterms:created>
  <dcterms:modified xsi:type="dcterms:W3CDTF">2019-02-18T06:40:00Z</dcterms:modified>
</cp:coreProperties>
</file>